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BC6" w:rsidRDefault="00496BC6"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894AFB" w:rsidRDefault="00894AFB" w:rsidP="00894AFB">
      <w:pPr>
        <w:spacing w:line="480" w:lineRule="auto"/>
        <w:ind w:firstLine="720"/>
        <w:contextualSpacing/>
        <w:jc w:val="center"/>
        <w:rPr>
          <w:rFonts w:ascii="Times New Roman" w:hAnsi="Times New Roman" w:cs="Times New Roman"/>
          <w:sz w:val="24"/>
          <w:szCs w:val="24"/>
          <w:lang w:val="en-GB"/>
        </w:rPr>
      </w:pPr>
    </w:p>
    <w:p w:rsidR="00894AFB" w:rsidRDefault="00894AFB" w:rsidP="00894AFB">
      <w:pPr>
        <w:spacing w:line="480" w:lineRule="auto"/>
        <w:ind w:firstLine="720"/>
        <w:contextualSpacing/>
        <w:jc w:val="center"/>
        <w:rPr>
          <w:rFonts w:ascii="Times New Roman" w:hAnsi="Times New Roman" w:cs="Times New Roman"/>
          <w:sz w:val="24"/>
          <w:szCs w:val="24"/>
          <w:lang w:val="en-GB"/>
        </w:rPr>
      </w:pPr>
    </w:p>
    <w:p w:rsidR="00894AFB" w:rsidRPr="00894AFB" w:rsidRDefault="000810CF" w:rsidP="00894AFB">
      <w:pPr>
        <w:spacing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Annual</w:t>
      </w:r>
      <w:r w:rsidR="00894AFB" w:rsidRPr="00894AFB">
        <w:rPr>
          <w:rFonts w:ascii="Times New Roman" w:hAnsi="Times New Roman" w:cs="Times New Roman"/>
          <w:sz w:val="24"/>
          <w:szCs w:val="24"/>
          <w:lang w:val="en-GB"/>
        </w:rPr>
        <w:t xml:space="preserve"> Action</w:t>
      </w:r>
      <w:r>
        <w:rPr>
          <w:rFonts w:ascii="Times New Roman" w:hAnsi="Times New Roman" w:cs="Times New Roman"/>
          <w:sz w:val="24"/>
          <w:szCs w:val="24"/>
          <w:lang w:val="en-GB"/>
        </w:rPr>
        <w:t xml:space="preserve"> Work</w:t>
      </w:r>
      <w:r w:rsidR="00894AFB" w:rsidRPr="00894AFB">
        <w:rPr>
          <w:rFonts w:ascii="Times New Roman" w:hAnsi="Times New Roman" w:cs="Times New Roman"/>
          <w:sz w:val="24"/>
          <w:szCs w:val="24"/>
          <w:lang w:val="en-GB"/>
        </w:rPr>
        <w:t xml:space="preserve"> Plan</w:t>
      </w:r>
    </w:p>
    <w:p w:rsidR="00496BC6" w:rsidRPr="00894AFB" w:rsidRDefault="00894AFB" w:rsidP="00894AFB">
      <w:pPr>
        <w:spacing w:line="480" w:lineRule="auto"/>
        <w:ind w:firstLine="720"/>
        <w:contextualSpacing/>
        <w:jc w:val="center"/>
        <w:rPr>
          <w:rFonts w:ascii="Times New Roman" w:hAnsi="Times New Roman" w:cs="Times New Roman"/>
          <w:sz w:val="24"/>
          <w:szCs w:val="24"/>
          <w:lang w:val="en-GB"/>
        </w:rPr>
      </w:pPr>
      <w:r w:rsidRPr="00894AFB">
        <w:rPr>
          <w:rFonts w:ascii="Times New Roman" w:hAnsi="Times New Roman" w:cs="Times New Roman"/>
          <w:sz w:val="24"/>
          <w:szCs w:val="24"/>
          <w:lang w:val="en-GB"/>
        </w:rPr>
        <w:t>Affiliation</w:t>
      </w:r>
    </w:p>
    <w:p w:rsidR="00894AFB" w:rsidRPr="00894AFB" w:rsidRDefault="00894AFB" w:rsidP="00894AFB">
      <w:pPr>
        <w:spacing w:line="480" w:lineRule="auto"/>
        <w:ind w:firstLine="720"/>
        <w:contextualSpacing/>
        <w:jc w:val="center"/>
        <w:rPr>
          <w:rFonts w:ascii="Times New Roman" w:hAnsi="Times New Roman" w:cs="Times New Roman"/>
          <w:sz w:val="24"/>
          <w:szCs w:val="24"/>
          <w:lang w:val="en-GB"/>
        </w:rPr>
      </w:pPr>
      <w:r w:rsidRPr="00894AFB">
        <w:rPr>
          <w:rFonts w:ascii="Times New Roman" w:hAnsi="Times New Roman" w:cs="Times New Roman"/>
          <w:sz w:val="24"/>
          <w:szCs w:val="24"/>
          <w:lang w:val="en-GB"/>
        </w:rPr>
        <w:t>Professor</w:t>
      </w:r>
    </w:p>
    <w:p w:rsidR="00894AFB" w:rsidRPr="00894AFB" w:rsidRDefault="00894AFB" w:rsidP="00894AFB">
      <w:pPr>
        <w:spacing w:line="480" w:lineRule="auto"/>
        <w:ind w:firstLine="720"/>
        <w:contextualSpacing/>
        <w:jc w:val="center"/>
        <w:rPr>
          <w:rFonts w:ascii="Times New Roman" w:hAnsi="Times New Roman" w:cs="Times New Roman"/>
          <w:sz w:val="24"/>
          <w:szCs w:val="24"/>
          <w:lang w:val="en-GB"/>
        </w:rPr>
      </w:pPr>
      <w:r w:rsidRPr="00894AFB">
        <w:rPr>
          <w:rFonts w:ascii="Times New Roman" w:hAnsi="Times New Roman" w:cs="Times New Roman"/>
          <w:sz w:val="24"/>
          <w:szCs w:val="24"/>
          <w:lang w:val="en-GB"/>
        </w:rPr>
        <w:t>Student</w:t>
      </w:r>
    </w:p>
    <w:p w:rsidR="00894AFB" w:rsidRPr="00894AFB" w:rsidRDefault="00894AFB" w:rsidP="00894AFB">
      <w:pPr>
        <w:spacing w:line="480" w:lineRule="auto"/>
        <w:ind w:firstLine="720"/>
        <w:contextualSpacing/>
        <w:jc w:val="center"/>
        <w:rPr>
          <w:rFonts w:ascii="Times New Roman" w:hAnsi="Times New Roman" w:cs="Times New Roman"/>
          <w:sz w:val="24"/>
          <w:szCs w:val="24"/>
          <w:lang w:val="en-GB"/>
        </w:rPr>
      </w:pPr>
      <w:r w:rsidRPr="00894AFB">
        <w:rPr>
          <w:rFonts w:ascii="Times New Roman" w:hAnsi="Times New Roman" w:cs="Times New Roman"/>
          <w:sz w:val="24"/>
          <w:szCs w:val="24"/>
          <w:lang w:val="en-GB"/>
        </w:rPr>
        <w:t>Date</w:t>
      </w:r>
    </w:p>
    <w:p w:rsidR="00894AFB" w:rsidRDefault="00894AFB"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894AFB" w:rsidRDefault="00894AFB"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496BC6" w:rsidRDefault="00496BC6" w:rsidP="00496BC6">
      <w:pPr>
        <w:spacing w:line="480" w:lineRule="auto"/>
        <w:ind w:firstLine="720"/>
        <w:contextualSpacing/>
        <w:rPr>
          <w:rFonts w:ascii="Times New Roman" w:hAnsi="Times New Roman" w:cs="Times New Roman"/>
          <w:b/>
          <w:sz w:val="24"/>
          <w:szCs w:val="24"/>
          <w:lang w:val="en-GB"/>
        </w:rPr>
      </w:pPr>
    </w:p>
    <w:p w:rsidR="00894AFB" w:rsidRPr="00894AFB" w:rsidRDefault="000810CF" w:rsidP="00894AFB">
      <w:pPr>
        <w:spacing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Annual </w:t>
      </w:r>
      <w:r w:rsidR="00894AFB" w:rsidRPr="00894AFB">
        <w:rPr>
          <w:rFonts w:ascii="Times New Roman" w:hAnsi="Times New Roman" w:cs="Times New Roman"/>
          <w:sz w:val="24"/>
          <w:szCs w:val="24"/>
          <w:lang w:val="en-GB"/>
        </w:rPr>
        <w:t>Action</w:t>
      </w:r>
      <w:r>
        <w:rPr>
          <w:rFonts w:ascii="Times New Roman" w:hAnsi="Times New Roman" w:cs="Times New Roman"/>
          <w:sz w:val="24"/>
          <w:szCs w:val="24"/>
          <w:lang w:val="en-GB"/>
        </w:rPr>
        <w:t xml:space="preserve"> Work</w:t>
      </w:r>
      <w:r w:rsidR="00894AFB" w:rsidRPr="00894AFB">
        <w:rPr>
          <w:rFonts w:ascii="Times New Roman" w:hAnsi="Times New Roman" w:cs="Times New Roman"/>
          <w:sz w:val="24"/>
          <w:szCs w:val="24"/>
          <w:lang w:val="en-GB"/>
        </w:rPr>
        <w:t xml:space="preserve"> Plan</w:t>
      </w:r>
    </w:p>
    <w:p w:rsidR="00496BC6" w:rsidRPr="00496BC6" w:rsidRDefault="00496BC6" w:rsidP="00496BC6">
      <w:pPr>
        <w:spacing w:line="480" w:lineRule="auto"/>
        <w:ind w:firstLine="720"/>
        <w:contextualSpacing/>
        <w:rPr>
          <w:rFonts w:ascii="Times New Roman" w:hAnsi="Times New Roman" w:cs="Times New Roman"/>
          <w:b/>
          <w:sz w:val="24"/>
          <w:szCs w:val="24"/>
          <w:lang w:val="en-GB"/>
        </w:rPr>
      </w:pPr>
      <w:r w:rsidRPr="00496BC6">
        <w:rPr>
          <w:rFonts w:ascii="Times New Roman" w:hAnsi="Times New Roman" w:cs="Times New Roman"/>
          <w:b/>
          <w:sz w:val="24"/>
          <w:szCs w:val="24"/>
          <w:lang w:val="en-GB"/>
        </w:rPr>
        <w:t>Introduction</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An employee engagement action plan is an</w:t>
      </w:r>
      <w:bookmarkStart w:id="0" w:name="_GoBack"/>
      <w:bookmarkEnd w:id="0"/>
      <w:r w:rsidRPr="00F0334D">
        <w:rPr>
          <w:rFonts w:ascii="Times New Roman" w:hAnsi="Times New Roman" w:cs="Times New Roman"/>
          <w:sz w:val="24"/>
          <w:szCs w:val="24"/>
          <w:lang w:val="en-GB"/>
        </w:rPr>
        <w:t xml:space="preserve"> essential process that every organization needs to come up with to identify the best approach towards achieving the desired goals. An action plan includes specific measures that an organization must take to meet the overall objectives. Moreover, the employee engagement survey results presented by the organization indicate the employee’s commitment and satisfaction level in regards to the work and services offered by the organization. Therefore, the survey results focus on determining the strategies to be implemented to achieve the desired future goals. This paper discusses the action plan our healthcare organizations will follow to achieve their annual objectives. </w:t>
      </w:r>
    </w:p>
    <w:p w:rsidR="00F0334D" w:rsidRPr="00496BC6" w:rsidRDefault="00F0334D" w:rsidP="00496BC6">
      <w:pPr>
        <w:spacing w:line="480" w:lineRule="auto"/>
        <w:ind w:firstLine="720"/>
        <w:contextualSpacing/>
        <w:rPr>
          <w:rFonts w:ascii="Times New Roman" w:hAnsi="Times New Roman" w:cs="Times New Roman"/>
          <w:b/>
          <w:sz w:val="24"/>
          <w:szCs w:val="24"/>
          <w:lang w:val="en-GB"/>
        </w:rPr>
      </w:pPr>
      <w:r w:rsidRPr="00496BC6">
        <w:rPr>
          <w:rFonts w:ascii="Times New Roman" w:hAnsi="Times New Roman" w:cs="Times New Roman"/>
          <w:b/>
          <w:sz w:val="24"/>
          <w:szCs w:val="24"/>
          <w:lang w:val="en-GB"/>
        </w:rPr>
        <w:t>Smart goals, objectives, and Strategies.</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The realization of a successful healthcare organization is based on the goals, objectives, and strategies set. The goal is to improve the quality of healthcare provision in the organization through employee engagement. The organization will measure the progress through the employee satisfaction index and internal promotion rate within the year. Moreover, this goal is achievable since the organization has the required resources and capabilities to motivate and create the right work environment. Also, the organization’s goal is within reach and relevant to the functions of the organization. Finally, the strategies are set to be implemented in a year, making it convenient to achieve them. The set goals aim to improve efficiency in healthcare service provision over the year.</w:t>
      </w:r>
    </w:p>
    <w:p w:rsidR="00F0334D" w:rsidRPr="00496BC6" w:rsidRDefault="00496BC6" w:rsidP="00496BC6">
      <w:pPr>
        <w:spacing w:line="480" w:lineRule="auto"/>
        <w:ind w:firstLine="720"/>
        <w:contextualSpacing/>
        <w:rPr>
          <w:rFonts w:ascii="Times New Roman" w:hAnsi="Times New Roman" w:cs="Times New Roman"/>
          <w:b/>
          <w:sz w:val="24"/>
          <w:szCs w:val="24"/>
          <w:lang w:val="en-GB"/>
        </w:rPr>
      </w:pPr>
      <w:r>
        <w:rPr>
          <w:rFonts w:ascii="Times New Roman" w:hAnsi="Times New Roman" w:cs="Times New Roman"/>
          <w:b/>
          <w:sz w:val="24"/>
          <w:szCs w:val="24"/>
          <w:lang w:val="en-GB"/>
        </w:rPr>
        <w:t>Desired r</w:t>
      </w:r>
      <w:r w:rsidR="00F0334D" w:rsidRPr="00496BC6">
        <w:rPr>
          <w:rFonts w:ascii="Times New Roman" w:hAnsi="Times New Roman" w:cs="Times New Roman"/>
          <w:b/>
          <w:sz w:val="24"/>
          <w:szCs w:val="24"/>
          <w:lang w:val="en-GB"/>
        </w:rPr>
        <w:t>esults</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 xml:space="preserve">The organization aims to involve the employees in the planning process to promote transparency and loyalty. The development of a robust </w:t>
      </w:r>
      <w:proofErr w:type="spellStart"/>
      <w:r w:rsidRPr="00F0334D">
        <w:rPr>
          <w:rFonts w:ascii="Times New Roman" w:hAnsi="Times New Roman" w:cs="Times New Roman"/>
          <w:sz w:val="24"/>
          <w:szCs w:val="24"/>
          <w:lang w:val="en-GB"/>
        </w:rPr>
        <w:t>onboarding</w:t>
      </w:r>
      <w:proofErr w:type="spellEnd"/>
      <w:r w:rsidRPr="00F0334D">
        <w:rPr>
          <w:rFonts w:ascii="Times New Roman" w:hAnsi="Times New Roman" w:cs="Times New Roman"/>
          <w:sz w:val="24"/>
          <w:szCs w:val="24"/>
          <w:lang w:val="en-GB"/>
        </w:rPr>
        <w:t xml:space="preserve"> process in welcoming new </w:t>
      </w:r>
      <w:r w:rsidRPr="00F0334D">
        <w:rPr>
          <w:rFonts w:ascii="Times New Roman" w:hAnsi="Times New Roman" w:cs="Times New Roman"/>
          <w:sz w:val="24"/>
          <w:szCs w:val="24"/>
          <w:lang w:val="en-GB"/>
        </w:rPr>
        <w:lastRenderedPageBreak/>
        <w:t>hires will provide a better work experience keeping them motivated</w:t>
      </w:r>
      <w:r w:rsidR="00B479CF">
        <w:rPr>
          <w:rFonts w:ascii="Times New Roman" w:hAnsi="Times New Roman" w:cs="Times New Roman"/>
          <w:sz w:val="24"/>
          <w:szCs w:val="24"/>
          <w:lang w:val="en-GB"/>
        </w:rPr>
        <w:t xml:space="preserve"> (</w:t>
      </w:r>
      <w:r w:rsidR="00B479CF">
        <w:rPr>
          <w:rFonts w:ascii="Times New Roman" w:hAnsi="Times New Roman" w:cs="Times New Roman"/>
          <w:color w:val="222222"/>
          <w:sz w:val="24"/>
          <w:szCs w:val="24"/>
          <w:shd w:val="clear" w:color="auto" w:fill="FFFFFF"/>
        </w:rPr>
        <w:t>Albrecht et al., 2018)</w:t>
      </w:r>
      <w:r w:rsidRPr="00F0334D">
        <w:rPr>
          <w:rFonts w:ascii="Times New Roman" w:hAnsi="Times New Roman" w:cs="Times New Roman"/>
          <w:sz w:val="24"/>
          <w:szCs w:val="24"/>
          <w:lang w:val="en-GB"/>
        </w:rPr>
        <w:t xml:space="preserve">. As a result, the quality of the healthcare services will improve in the facility. Therefore, patients are likely to develop confidence in the organization. High quality and efficient services eventually attract more patients to the facility, thus making high profits. </w:t>
      </w:r>
    </w:p>
    <w:p w:rsidR="00F0334D" w:rsidRPr="00496BC6" w:rsidRDefault="00496BC6" w:rsidP="00496BC6">
      <w:pPr>
        <w:spacing w:line="480" w:lineRule="auto"/>
        <w:ind w:firstLine="720"/>
        <w:contextualSpacing/>
        <w:rPr>
          <w:rFonts w:ascii="Times New Roman" w:hAnsi="Times New Roman" w:cs="Times New Roman"/>
          <w:b/>
          <w:sz w:val="24"/>
          <w:szCs w:val="24"/>
          <w:lang w:val="en-GB"/>
        </w:rPr>
      </w:pPr>
      <w:r w:rsidRPr="00496BC6">
        <w:rPr>
          <w:rFonts w:ascii="Times New Roman" w:hAnsi="Times New Roman" w:cs="Times New Roman"/>
          <w:b/>
          <w:sz w:val="24"/>
          <w:szCs w:val="24"/>
          <w:lang w:val="en-GB"/>
        </w:rPr>
        <w:t>Measuring success</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Measuring success is essential for every healthcare organization to improve patient experience, reduce per capita cost, and note further improvement opportunities. The first way to measure success is through the safety of care outcomes. Safety of the care measures the rate of medical mistakes that have contributed to hospital-acquired infections. The rate of success can also be measured by examining the number of hospital readmissions. A high readmission rate indicates an improvement in the quality of healthcare services.</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Further, success can be measured by evaluating the number of patients that visit the hospital every day. An increase in the daily number of patients shows adequate service provision. Lastly, the patient-reported outcome measures (PROMs) can also be used to measure the success of the organization's goals</w:t>
      </w:r>
      <w:r w:rsidR="00B479CF">
        <w:rPr>
          <w:rFonts w:ascii="Times New Roman" w:hAnsi="Times New Roman" w:cs="Times New Roman"/>
          <w:sz w:val="24"/>
          <w:szCs w:val="24"/>
          <w:lang w:val="en-GB"/>
        </w:rPr>
        <w:t xml:space="preserve"> (</w:t>
      </w:r>
      <w:r w:rsidR="00B479CF">
        <w:rPr>
          <w:rFonts w:ascii="Times New Roman" w:hAnsi="Times New Roman" w:cs="Times New Roman"/>
          <w:color w:val="222222"/>
          <w:sz w:val="24"/>
          <w:szCs w:val="24"/>
          <w:shd w:val="clear" w:color="auto" w:fill="FFFFFF"/>
        </w:rPr>
        <w:t>Albrecht et al., 2018)</w:t>
      </w:r>
      <w:r w:rsidRPr="00F0334D">
        <w:rPr>
          <w:rFonts w:ascii="Times New Roman" w:hAnsi="Times New Roman" w:cs="Times New Roman"/>
          <w:sz w:val="24"/>
          <w:szCs w:val="24"/>
          <w:lang w:val="en-GB"/>
        </w:rPr>
        <w:t xml:space="preserve">. The patients’ experience provides a more realistic estimate of their satisfaction level and real time information to respond quickly. When the level of success is measured and reported, it stimulates improvement and adoption of better practices by the organization. </w:t>
      </w:r>
    </w:p>
    <w:p w:rsidR="00F0334D" w:rsidRPr="00496BC6" w:rsidRDefault="00496BC6" w:rsidP="00496BC6">
      <w:pPr>
        <w:spacing w:line="480" w:lineRule="auto"/>
        <w:ind w:firstLine="720"/>
        <w:contextualSpacing/>
        <w:rPr>
          <w:rFonts w:ascii="Times New Roman" w:hAnsi="Times New Roman" w:cs="Times New Roman"/>
          <w:b/>
          <w:sz w:val="24"/>
          <w:szCs w:val="24"/>
          <w:lang w:val="en-GB"/>
        </w:rPr>
      </w:pPr>
      <w:r>
        <w:rPr>
          <w:rFonts w:ascii="Times New Roman" w:hAnsi="Times New Roman" w:cs="Times New Roman"/>
          <w:b/>
          <w:sz w:val="24"/>
          <w:szCs w:val="24"/>
          <w:lang w:val="en-GB"/>
        </w:rPr>
        <w:t xml:space="preserve">Identification and delegation of </w:t>
      </w:r>
      <w:r w:rsidR="00F0334D" w:rsidRPr="00496BC6">
        <w:rPr>
          <w:rFonts w:ascii="Times New Roman" w:hAnsi="Times New Roman" w:cs="Times New Roman"/>
          <w:b/>
          <w:sz w:val="24"/>
          <w:szCs w:val="24"/>
          <w:lang w:val="en-GB"/>
        </w:rPr>
        <w:t>tasks.</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Healthcare organizations should ensure that all employees are assigned their respective tasks. The organization will start by brainstorming all of the tasks that need to be completed within the year. Brainstorming offers an open and free environment where every employee can participate</w:t>
      </w:r>
      <w:r w:rsidR="00B479CF">
        <w:rPr>
          <w:rFonts w:ascii="Times New Roman" w:hAnsi="Times New Roman" w:cs="Times New Roman"/>
          <w:sz w:val="24"/>
          <w:szCs w:val="24"/>
          <w:lang w:val="en-GB"/>
        </w:rPr>
        <w:t xml:space="preserve"> (</w:t>
      </w:r>
      <w:proofErr w:type="spellStart"/>
      <w:r w:rsidR="00B479CF" w:rsidRPr="00496BC6">
        <w:rPr>
          <w:rFonts w:ascii="Times New Roman" w:hAnsi="Times New Roman" w:cs="Times New Roman"/>
          <w:color w:val="222222"/>
          <w:sz w:val="24"/>
          <w:szCs w:val="24"/>
          <w:shd w:val="clear" w:color="auto" w:fill="FFFFFF"/>
        </w:rPr>
        <w:t>Taha</w:t>
      </w:r>
      <w:proofErr w:type="spellEnd"/>
      <w:r w:rsidR="00B479CF" w:rsidRPr="00496BC6">
        <w:rPr>
          <w:rFonts w:ascii="Times New Roman" w:hAnsi="Times New Roman" w:cs="Times New Roman"/>
          <w:color w:val="222222"/>
          <w:sz w:val="24"/>
          <w:szCs w:val="24"/>
          <w:shd w:val="clear" w:color="auto" w:fill="FFFFFF"/>
        </w:rPr>
        <w:t>,</w:t>
      </w:r>
      <w:r w:rsidR="00B479CF">
        <w:rPr>
          <w:rFonts w:ascii="Times New Roman" w:hAnsi="Times New Roman" w:cs="Times New Roman"/>
          <w:color w:val="222222"/>
          <w:sz w:val="24"/>
          <w:szCs w:val="24"/>
          <w:shd w:val="clear" w:color="auto" w:fill="FFFFFF"/>
        </w:rPr>
        <w:t xml:space="preserve"> 2020)</w:t>
      </w:r>
      <w:r w:rsidRPr="00F0334D">
        <w:rPr>
          <w:rFonts w:ascii="Times New Roman" w:hAnsi="Times New Roman" w:cs="Times New Roman"/>
          <w:sz w:val="24"/>
          <w:szCs w:val="24"/>
          <w:lang w:val="en-GB"/>
        </w:rPr>
        <w:t xml:space="preserve">. It allows the employees to express their ideas regarding the tasks </w:t>
      </w:r>
      <w:r w:rsidRPr="00F0334D">
        <w:rPr>
          <w:rFonts w:ascii="Times New Roman" w:hAnsi="Times New Roman" w:cs="Times New Roman"/>
          <w:sz w:val="24"/>
          <w:szCs w:val="24"/>
          <w:lang w:val="en-GB"/>
        </w:rPr>
        <w:lastRenderedPageBreak/>
        <w:t xml:space="preserve">identified, making it easier to </w:t>
      </w:r>
      <w:proofErr w:type="spellStart"/>
      <w:r w:rsidRPr="00F0334D">
        <w:rPr>
          <w:rFonts w:ascii="Times New Roman" w:hAnsi="Times New Roman" w:cs="Times New Roman"/>
          <w:sz w:val="24"/>
          <w:szCs w:val="24"/>
          <w:lang w:val="en-GB"/>
        </w:rPr>
        <w:t>analyze</w:t>
      </w:r>
      <w:proofErr w:type="spellEnd"/>
      <w:r w:rsidRPr="00F0334D">
        <w:rPr>
          <w:rFonts w:ascii="Times New Roman" w:hAnsi="Times New Roman" w:cs="Times New Roman"/>
          <w:sz w:val="24"/>
          <w:szCs w:val="24"/>
          <w:lang w:val="en-GB"/>
        </w:rPr>
        <w:t xml:space="preserve"> and delegate the tasks. The employees should be assigned to the different departments according to their professional specialization to ensure patients get adequate care. The organization should also provide support in the form of required resources or people to coordinate with to perform the tasks. Lastly, it is crucial to monitor and review the effectiveness of medical services provided by the delegated task. Delegation of the tasks improves time management and efficiency. </w:t>
      </w:r>
    </w:p>
    <w:p w:rsidR="00F0334D" w:rsidRPr="00496BC6" w:rsidRDefault="00F0334D" w:rsidP="00496BC6">
      <w:pPr>
        <w:spacing w:line="480" w:lineRule="auto"/>
        <w:ind w:firstLine="720"/>
        <w:contextualSpacing/>
        <w:rPr>
          <w:rFonts w:ascii="Times New Roman" w:hAnsi="Times New Roman" w:cs="Times New Roman"/>
          <w:b/>
          <w:sz w:val="24"/>
          <w:szCs w:val="24"/>
          <w:lang w:val="en-GB"/>
        </w:rPr>
      </w:pPr>
      <w:r w:rsidRPr="00496BC6">
        <w:rPr>
          <w:rFonts w:ascii="Times New Roman" w:hAnsi="Times New Roman" w:cs="Times New Roman"/>
          <w:b/>
          <w:sz w:val="24"/>
          <w:szCs w:val="24"/>
          <w:lang w:val="en-GB"/>
        </w:rPr>
        <w:t>Tactics to be used</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High-quality health services can be achieved by conducting regular training for employees and supervisors. The organization will hold special workshops after every three months, focused on helping the supervisors interpret survey results to improve the engagement. The organization will also ensure patient’s records are kept in a secure database to monitor the set goals' progress. In addition, employee orientation will be implemented to help new employees integrate with the organization’s system. High-quality health service can also be achieved by involving the employees in making decisions that affect their work</w:t>
      </w:r>
      <w:r w:rsidR="00B479CF">
        <w:rPr>
          <w:rFonts w:ascii="Times New Roman" w:hAnsi="Times New Roman" w:cs="Times New Roman"/>
          <w:sz w:val="24"/>
          <w:szCs w:val="24"/>
          <w:lang w:val="en-GB"/>
        </w:rPr>
        <w:t xml:space="preserve"> (</w:t>
      </w:r>
      <w:proofErr w:type="spellStart"/>
      <w:r w:rsidR="00B479CF">
        <w:rPr>
          <w:rFonts w:ascii="Times New Roman" w:hAnsi="Times New Roman" w:cs="Times New Roman"/>
          <w:color w:val="222222"/>
          <w:sz w:val="24"/>
          <w:szCs w:val="24"/>
          <w:shd w:val="clear" w:color="auto" w:fill="FFFFFF"/>
        </w:rPr>
        <w:t>McAndrew</w:t>
      </w:r>
      <w:proofErr w:type="spellEnd"/>
      <w:r w:rsidR="00B479CF">
        <w:rPr>
          <w:rFonts w:ascii="Times New Roman" w:hAnsi="Times New Roman" w:cs="Times New Roman"/>
          <w:color w:val="222222"/>
          <w:sz w:val="24"/>
          <w:szCs w:val="24"/>
          <w:shd w:val="clear" w:color="auto" w:fill="FFFFFF"/>
        </w:rPr>
        <w:t xml:space="preserve">, </w:t>
      </w:r>
      <w:r w:rsidR="00B479CF" w:rsidRPr="00496BC6">
        <w:rPr>
          <w:rFonts w:ascii="Times New Roman" w:hAnsi="Times New Roman" w:cs="Times New Roman"/>
          <w:color w:val="222222"/>
          <w:sz w:val="24"/>
          <w:szCs w:val="24"/>
          <w:shd w:val="clear" w:color="auto" w:fill="FFFFFF"/>
        </w:rPr>
        <w:t xml:space="preserve">&amp; </w:t>
      </w:r>
      <w:r w:rsidR="00B479CF">
        <w:rPr>
          <w:rFonts w:ascii="Times New Roman" w:hAnsi="Times New Roman" w:cs="Times New Roman"/>
          <w:color w:val="222222"/>
          <w:sz w:val="24"/>
          <w:szCs w:val="24"/>
          <w:shd w:val="clear" w:color="auto" w:fill="FFFFFF"/>
        </w:rPr>
        <w:t xml:space="preserve">Ogden, </w:t>
      </w:r>
      <w:r w:rsidR="00B479CF" w:rsidRPr="00496BC6">
        <w:rPr>
          <w:rFonts w:ascii="Times New Roman" w:hAnsi="Times New Roman" w:cs="Times New Roman"/>
          <w:color w:val="222222"/>
          <w:sz w:val="24"/>
          <w:szCs w:val="24"/>
          <w:shd w:val="clear" w:color="auto" w:fill="FFFFFF"/>
        </w:rPr>
        <w:t>2018).</w:t>
      </w:r>
      <w:r w:rsidRPr="00F0334D">
        <w:rPr>
          <w:rFonts w:ascii="Times New Roman" w:hAnsi="Times New Roman" w:cs="Times New Roman"/>
          <w:sz w:val="24"/>
          <w:szCs w:val="24"/>
          <w:lang w:val="en-GB"/>
        </w:rPr>
        <w:t xml:space="preserve"> It makes them feel a part of the organization and motivates them to work effectively.</w:t>
      </w:r>
    </w:p>
    <w:p w:rsidR="00F0334D" w:rsidRPr="00496BC6" w:rsidRDefault="00F0334D" w:rsidP="00496BC6">
      <w:pPr>
        <w:spacing w:line="480" w:lineRule="auto"/>
        <w:ind w:firstLine="720"/>
        <w:contextualSpacing/>
        <w:rPr>
          <w:rFonts w:ascii="Times New Roman" w:hAnsi="Times New Roman" w:cs="Times New Roman"/>
          <w:b/>
          <w:sz w:val="24"/>
          <w:szCs w:val="24"/>
          <w:lang w:val="en-GB"/>
        </w:rPr>
      </w:pPr>
      <w:r w:rsidRPr="00496BC6">
        <w:rPr>
          <w:rFonts w:ascii="Times New Roman" w:hAnsi="Times New Roman" w:cs="Times New Roman"/>
          <w:b/>
          <w:sz w:val="24"/>
          <w:szCs w:val="24"/>
          <w:lang w:val="en-GB"/>
        </w:rPr>
        <w:t>Timeline of events</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Fig. 1: Timeline of the annual events 2021</w:t>
      </w:r>
    </w:p>
    <w:tbl>
      <w:tblPr>
        <w:tblStyle w:val="TableGrid"/>
        <w:tblW w:w="8815" w:type="dxa"/>
        <w:tblLook w:val="04A0" w:firstRow="1" w:lastRow="0" w:firstColumn="1" w:lastColumn="0" w:noHBand="0" w:noVBand="1"/>
      </w:tblPr>
      <w:tblGrid>
        <w:gridCol w:w="3775"/>
        <w:gridCol w:w="2160"/>
        <w:gridCol w:w="2880"/>
      </w:tblGrid>
      <w:tr w:rsidR="00F0334D" w:rsidRPr="00F0334D" w:rsidTr="00F45573">
        <w:trPr>
          <w:trHeight w:val="526"/>
        </w:trPr>
        <w:tc>
          <w:tcPr>
            <w:tcW w:w="3775" w:type="dxa"/>
          </w:tcPr>
          <w:p w:rsidR="00F0334D" w:rsidRPr="00496BC6" w:rsidRDefault="00F0334D" w:rsidP="00F45573">
            <w:pPr>
              <w:rPr>
                <w:rFonts w:ascii="Times New Roman" w:hAnsi="Times New Roman" w:cs="Times New Roman"/>
                <w:b/>
                <w:sz w:val="24"/>
                <w:szCs w:val="24"/>
                <w:lang w:val="en-GB"/>
              </w:rPr>
            </w:pPr>
            <w:r w:rsidRPr="00496BC6">
              <w:rPr>
                <w:rFonts w:ascii="Times New Roman" w:hAnsi="Times New Roman" w:cs="Times New Roman"/>
                <w:b/>
                <w:sz w:val="24"/>
                <w:szCs w:val="24"/>
                <w:lang w:val="en-GB"/>
              </w:rPr>
              <w:t>Activity</w:t>
            </w:r>
          </w:p>
        </w:tc>
        <w:tc>
          <w:tcPr>
            <w:tcW w:w="2160" w:type="dxa"/>
          </w:tcPr>
          <w:p w:rsidR="00F0334D" w:rsidRPr="00496BC6" w:rsidRDefault="00F0334D" w:rsidP="00F45573">
            <w:pPr>
              <w:rPr>
                <w:rFonts w:ascii="Times New Roman" w:hAnsi="Times New Roman" w:cs="Times New Roman"/>
                <w:b/>
                <w:sz w:val="24"/>
                <w:szCs w:val="24"/>
                <w:lang w:val="en-GB"/>
              </w:rPr>
            </w:pPr>
            <w:r w:rsidRPr="00496BC6">
              <w:rPr>
                <w:rFonts w:ascii="Times New Roman" w:hAnsi="Times New Roman" w:cs="Times New Roman"/>
                <w:b/>
                <w:sz w:val="24"/>
                <w:szCs w:val="24"/>
                <w:lang w:val="en-GB"/>
              </w:rPr>
              <w:t>Date</w:t>
            </w:r>
          </w:p>
        </w:tc>
        <w:tc>
          <w:tcPr>
            <w:tcW w:w="2880" w:type="dxa"/>
          </w:tcPr>
          <w:p w:rsidR="00F0334D" w:rsidRPr="00496BC6" w:rsidRDefault="00F0334D" w:rsidP="00F45573">
            <w:pPr>
              <w:rPr>
                <w:rFonts w:ascii="Times New Roman" w:hAnsi="Times New Roman" w:cs="Times New Roman"/>
                <w:b/>
                <w:sz w:val="24"/>
                <w:szCs w:val="24"/>
                <w:lang w:val="en-GB"/>
              </w:rPr>
            </w:pPr>
            <w:r w:rsidRPr="00496BC6">
              <w:rPr>
                <w:rFonts w:ascii="Times New Roman" w:hAnsi="Times New Roman" w:cs="Times New Roman"/>
                <w:b/>
                <w:sz w:val="24"/>
                <w:szCs w:val="24"/>
                <w:lang w:val="en-GB"/>
              </w:rPr>
              <w:t>Venue</w:t>
            </w:r>
          </w:p>
        </w:tc>
      </w:tr>
      <w:tr w:rsidR="00F0334D" w:rsidRPr="00F0334D" w:rsidTr="00F45573">
        <w:trPr>
          <w:trHeight w:val="495"/>
        </w:trPr>
        <w:tc>
          <w:tcPr>
            <w:tcW w:w="3775"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General workshop safety training</w:t>
            </w:r>
          </w:p>
        </w:tc>
        <w:tc>
          <w:tcPr>
            <w:tcW w:w="216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January 20, 2021</w:t>
            </w:r>
          </w:p>
        </w:tc>
        <w:tc>
          <w:tcPr>
            <w:tcW w:w="288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Virtual meeting</w:t>
            </w:r>
          </w:p>
        </w:tc>
      </w:tr>
      <w:tr w:rsidR="00F0334D" w:rsidRPr="00F0334D" w:rsidTr="00F45573">
        <w:trPr>
          <w:trHeight w:val="526"/>
        </w:trPr>
        <w:tc>
          <w:tcPr>
            <w:tcW w:w="3775"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Cancer screening day</w:t>
            </w:r>
          </w:p>
        </w:tc>
        <w:tc>
          <w:tcPr>
            <w:tcW w:w="216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March 17, 2021</w:t>
            </w:r>
          </w:p>
        </w:tc>
        <w:tc>
          <w:tcPr>
            <w:tcW w:w="2880" w:type="dxa"/>
          </w:tcPr>
          <w:p w:rsidR="00F0334D" w:rsidRPr="00F0334D" w:rsidRDefault="00F0334D" w:rsidP="00F45573">
            <w:pPr>
              <w:rPr>
                <w:rFonts w:ascii="Times New Roman" w:hAnsi="Times New Roman" w:cs="Times New Roman"/>
                <w:sz w:val="24"/>
                <w:szCs w:val="24"/>
                <w:lang w:val="en-GB"/>
              </w:rPr>
            </w:pPr>
            <w:proofErr w:type="spellStart"/>
            <w:r w:rsidRPr="00F0334D">
              <w:rPr>
                <w:rFonts w:ascii="Times New Roman" w:hAnsi="Times New Roman" w:cs="Times New Roman"/>
                <w:sz w:val="24"/>
                <w:szCs w:val="24"/>
                <w:lang w:val="en-GB"/>
              </w:rPr>
              <w:t>Selhurst</w:t>
            </w:r>
            <w:proofErr w:type="spellEnd"/>
            <w:r w:rsidRPr="00F0334D">
              <w:rPr>
                <w:rFonts w:ascii="Times New Roman" w:hAnsi="Times New Roman" w:cs="Times New Roman"/>
                <w:sz w:val="24"/>
                <w:szCs w:val="24"/>
                <w:lang w:val="en-GB"/>
              </w:rPr>
              <w:t xml:space="preserve"> Hospital</w:t>
            </w:r>
          </w:p>
        </w:tc>
      </w:tr>
      <w:tr w:rsidR="00F0334D" w:rsidRPr="00F0334D" w:rsidTr="00F45573">
        <w:trPr>
          <w:trHeight w:val="495"/>
        </w:trPr>
        <w:tc>
          <w:tcPr>
            <w:tcW w:w="3775"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Employee relations workshop</w:t>
            </w:r>
          </w:p>
        </w:tc>
        <w:tc>
          <w:tcPr>
            <w:tcW w:w="216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March 25, 2021</w:t>
            </w:r>
          </w:p>
        </w:tc>
        <w:tc>
          <w:tcPr>
            <w:tcW w:w="288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Virtual meeting</w:t>
            </w:r>
          </w:p>
        </w:tc>
      </w:tr>
      <w:tr w:rsidR="00F0334D" w:rsidRPr="00F0334D" w:rsidTr="00F45573">
        <w:trPr>
          <w:trHeight w:val="526"/>
        </w:trPr>
        <w:tc>
          <w:tcPr>
            <w:tcW w:w="3775"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Mental health awareness day</w:t>
            </w:r>
          </w:p>
        </w:tc>
        <w:tc>
          <w:tcPr>
            <w:tcW w:w="216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May 04, 2021</w:t>
            </w:r>
          </w:p>
        </w:tc>
        <w:tc>
          <w:tcPr>
            <w:tcW w:w="288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Winchester Hospital</w:t>
            </w:r>
          </w:p>
        </w:tc>
      </w:tr>
      <w:tr w:rsidR="00F0334D" w:rsidRPr="00F0334D" w:rsidTr="00F45573">
        <w:trPr>
          <w:trHeight w:val="526"/>
        </w:trPr>
        <w:tc>
          <w:tcPr>
            <w:tcW w:w="3775"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lastRenderedPageBreak/>
              <w:t>Health IT and clinical leadership conference</w:t>
            </w:r>
          </w:p>
        </w:tc>
        <w:tc>
          <w:tcPr>
            <w:tcW w:w="216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June 25, 2021</w:t>
            </w:r>
          </w:p>
        </w:tc>
        <w:tc>
          <w:tcPr>
            <w:tcW w:w="288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Winchester Hospital</w:t>
            </w:r>
          </w:p>
        </w:tc>
      </w:tr>
      <w:tr w:rsidR="00F0334D" w:rsidRPr="00F0334D" w:rsidTr="00F45573">
        <w:trPr>
          <w:trHeight w:val="495"/>
        </w:trPr>
        <w:tc>
          <w:tcPr>
            <w:tcW w:w="3775"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Healthcare integration summit</w:t>
            </w:r>
          </w:p>
        </w:tc>
        <w:tc>
          <w:tcPr>
            <w:tcW w:w="216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August 13, 2021</w:t>
            </w:r>
          </w:p>
        </w:tc>
        <w:tc>
          <w:tcPr>
            <w:tcW w:w="2880" w:type="dxa"/>
          </w:tcPr>
          <w:p w:rsidR="00F0334D" w:rsidRPr="00F0334D" w:rsidRDefault="00F0334D" w:rsidP="00F45573">
            <w:pPr>
              <w:rPr>
                <w:rFonts w:ascii="Times New Roman" w:hAnsi="Times New Roman" w:cs="Times New Roman"/>
                <w:sz w:val="24"/>
                <w:szCs w:val="24"/>
                <w:lang w:val="en-GB"/>
              </w:rPr>
            </w:pPr>
            <w:proofErr w:type="spellStart"/>
            <w:r w:rsidRPr="00F0334D">
              <w:rPr>
                <w:rFonts w:ascii="Times New Roman" w:hAnsi="Times New Roman" w:cs="Times New Roman"/>
                <w:sz w:val="24"/>
                <w:szCs w:val="24"/>
                <w:lang w:val="en-GB"/>
              </w:rPr>
              <w:t>Selhurst</w:t>
            </w:r>
            <w:proofErr w:type="spellEnd"/>
            <w:r w:rsidRPr="00F0334D">
              <w:rPr>
                <w:rFonts w:ascii="Times New Roman" w:hAnsi="Times New Roman" w:cs="Times New Roman"/>
                <w:sz w:val="24"/>
                <w:szCs w:val="24"/>
                <w:lang w:val="en-GB"/>
              </w:rPr>
              <w:t xml:space="preserve"> Hospital</w:t>
            </w:r>
          </w:p>
        </w:tc>
      </w:tr>
      <w:tr w:rsidR="00F0334D" w:rsidRPr="00F0334D" w:rsidTr="00F45573">
        <w:trPr>
          <w:trHeight w:val="495"/>
        </w:trPr>
        <w:tc>
          <w:tcPr>
            <w:tcW w:w="3775"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Health data and information conference</w:t>
            </w:r>
          </w:p>
        </w:tc>
        <w:tc>
          <w:tcPr>
            <w:tcW w:w="216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October 7, 2021</w:t>
            </w:r>
          </w:p>
        </w:tc>
        <w:tc>
          <w:tcPr>
            <w:tcW w:w="288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Winchester Hospital</w:t>
            </w:r>
          </w:p>
        </w:tc>
      </w:tr>
      <w:tr w:rsidR="00F0334D" w:rsidRPr="00F0334D" w:rsidTr="00F45573">
        <w:trPr>
          <w:trHeight w:val="495"/>
        </w:trPr>
        <w:tc>
          <w:tcPr>
            <w:tcW w:w="3775"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Employee motivation forum</w:t>
            </w:r>
          </w:p>
        </w:tc>
        <w:tc>
          <w:tcPr>
            <w:tcW w:w="216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November 19, 2021</w:t>
            </w:r>
          </w:p>
        </w:tc>
        <w:tc>
          <w:tcPr>
            <w:tcW w:w="2880" w:type="dxa"/>
          </w:tcPr>
          <w:p w:rsidR="00F0334D" w:rsidRPr="00F0334D" w:rsidRDefault="00F0334D" w:rsidP="00F45573">
            <w:pPr>
              <w:rPr>
                <w:rFonts w:ascii="Times New Roman" w:hAnsi="Times New Roman" w:cs="Times New Roman"/>
                <w:sz w:val="24"/>
                <w:szCs w:val="24"/>
                <w:lang w:val="en-GB"/>
              </w:rPr>
            </w:pPr>
            <w:r w:rsidRPr="00F0334D">
              <w:rPr>
                <w:rFonts w:ascii="Times New Roman" w:hAnsi="Times New Roman" w:cs="Times New Roman"/>
                <w:sz w:val="24"/>
                <w:szCs w:val="24"/>
                <w:lang w:val="en-GB"/>
              </w:rPr>
              <w:t>Virtual meeting</w:t>
            </w:r>
          </w:p>
        </w:tc>
      </w:tr>
    </w:tbl>
    <w:p w:rsidR="00F0334D" w:rsidRPr="00F0334D" w:rsidRDefault="00F0334D" w:rsidP="00F0334D">
      <w:pPr>
        <w:rPr>
          <w:rFonts w:ascii="Times New Roman" w:hAnsi="Times New Roman" w:cs="Times New Roman"/>
          <w:sz w:val="24"/>
          <w:szCs w:val="24"/>
          <w:lang w:val="en-GB"/>
        </w:rPr>
      </w:pPr>
    </w:p>
    <w:p w:rsidR="00F0334D" w:rsidRPr="00496BC6" w:rsidRDefault="00F0334D" w:rsidP="00496BC6">
      <w:pPr>
        <w:spacing w:line="480" w:lineRule="auto"/>
        <w:ind w:firstLine="720"/>
        <w:rPr>
          <w:rFonts w:ascii="Times New Roman" w:hAnsi="Times New Roman" w:cs="Times New Roman"/>
          <w:b/>
          <w:sz w:val="24"/>
          <w:szCs w:val="24"/>
          <w:lang w:val="en-GB"/>
        </w:rPr>
      </w:pPr>
      <w:r w:rsidRPr="00496BC6">
        <w:rPr>
          <w:rFonts w:ascii="Times New Roman" w:hAnsi="Times New Roman" w:cs="Times New Roman"/>
          <w:b/>
          <w:sz w:val="24"/>
          <w:szCs w:val="24"/>
          <w:lang w:val="en-GB"/>
        </w:rPr>
        <w:t>Expenses and staff budget</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Staff salaries and wage</w:t>
      </w:r>
      <w:r w:rsidR="00496BC6">
        <w:rPr>
          <w:rFonts w:ascii="Times New Roman" w:hAnsi="Times New Roman" w:cs="Times New Roman"/>
          <w:sz w:val="24"/>
          <w:szCs w:val="24"/>
          <w:lang w:val="en-GB"/>
        </w:rPr>
        <w:t xml:space="preserve">s               </w:t>
      </w:r>
      <w:r w:rsidRPr="00F0334D">
        <w:rPr>
          <w:rFonts w:ascii="Times New Roman" w:hAnsi="Times New Roman" w:cs="Times New Roman"/>
          <w:sz w:val="24"/>
          <w:szCs w:val="24"/>
          <w:lang w:val="en-GB"/>
        </w:rPr>
        <w:t>$125,000</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 xml:space="preserve">Staff medical  </w:t>
      </w:r>
      <w:r w:rsidR="00496BC6">
        <w:rPr>
          <w:rFonts w:ascii="Times New Roman" w:hAnsi="Times New Roman" w:cs="Times New Roman"/>
          <w:sz w:val="24"/>
          <w:szCs w:val="24"/>
          <w:lang w:val="en-GB"/>
        </w:rPr>
        <w:t xml:space="preserve">                              </w:t>
      </w:r>
      <w:r w:rsidRPr="00F0334D">
        <w:rPr>
          <w:rFonts w:ascii="Times New Roman" w:hAnsi="Times New Roman" w:cs="Times New Roman"/>
          <w:sz w:val="24"/>
          <w:szCs w:val="24"/>
          <w:lang w:val="en-GB"/>
        </w:rPr>
        <w:t>$45,000</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 xml:space="preserve">Staff training     </w:t>
      </w:r>
      <w:r w:rsidR="00496BC6">
        <w:rPr>
          <w:rFonts w:ascii="Times New Roman" w:hAnsi="Times New Roman" w:cs="Times New Roman"/>
          <w:sz w:val="24"/>
          <w:szCs w:val="24"/>
          <w:lang w:val="en-GB"/>
        </w:rPr>
        <w:t xml:space="preserve">                            </w:t>
      </w:r>
      <w:r w:rsidRPr="00F0334D">
        <w:rPr>
          <w:rFonts w:ascii="Times New Roman" w:hAnsi="Times New Roman" w:cs="Times New Roman"/>
          <w:sz w:val="24"/>
          <w:szCs w:val="24"/>
          <w:lang w:val="en-GB"/>
        </w:rPr>
        <w:t>$65,000</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 xml:space="preserve">Staff welfare     </w:t>
      </w:r>
      <w:r w:rsidR="00496BC6">
        <w:rPr>
          <w:rFonts w:ascii="Times New Roman" w:hAnsi="Times New Roman" w:cs="Times New Roman"/>
          <w:sz w:val="24"/>
          <w:szCs w:val="24"/>
          <w:lang w:val="en-GB"/>
        </w:rPr>
        <w:t xml:space="preserve">                             </w:t>
      </w:r>
      <w:r w:rsidRPr="00F0334D">
        <w:rPr>
          <w:rFonts w:ascii="Times New Roman" w:hAnsi="Times New Roman" w:cs="Times New Roman"/>
          <w:sz w:val="24"/>
          <w:szCs w:val="24"/>
          <w:lang w:val="en-GB"/>
        </w:rPr>
        <w:t>$40,000</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Staff recruitment                            $50,000</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 xml:space="preserve">Laboratory material and equipment </w:t>
      </w:r>
      <w:r w:rsidR="00496BC6">
        <w:rPr>
          <w:rFonts w:ascii="Times New Roman" w:hAnsi="Times New Roman" w:cs="Times New Roman"/>
          <w:sz w:val="24"/>
          <w:szCs w:val="24"/>
          <w:lang w:val="en-GB"/>
        </w:rPr>
        <w:t xml:space="preserve">  </w:t>
      </w:r>
      <w:r w:rsidRPr="00F0334D">
        <w:rPr>
          <w:rFonts w:ascii="Times New Roman" w:hAnsi="Times New Roman" w:cs="Times New Roman"/>
          <w:sz w:val="24"/>
          <w:szCs w:val="24"/>
          <w:lang w:val="en-GB"/>
        </w:rPr>
        <w:t>$60,000</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Social security contribution         $80,000</w:t>
      </w:r>
    </w:p>
    <w:p w:rsid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Retirement benefits                      $60,000</w:t>
      </w:r>
    </w:p>
    <w:p w:rsidR="00B479CF" w:rsidRPr="00F0334D" w:rsidRDefault="00B479CF" w:rsidP="00496BC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Total budget</w:t>
      </w:r>
      <w:r>
        <w:rPr>
          <w:rFonts w:ascii="Times New Roman" w:hAnsi="Times New Roman" w:cs="Times New Roman"/>
          <w:sz w:val="24"/>
          <w:szCs w:val="24"/>
          <w:lang w:val="en-GB"/>
        </w:rPr>
        <w:tab/>
      </w:r>
      <w:r>
        <w:rPr>
          <w:rFonts w:ascii="Times New Roman" w:hAnsi="Times New Roman" w:cs="Times New Roman"/>
          <w:sz w:val="24"/>
          <w:szCs w:val="24"/>
          <w:lang w:val="en-GB"/>
        </w:rPr>
        <w:tab/>
        <w:t>$495,000</w:t>
      </w:r>
    </w:p>
    <w:p w:rsidR="00F0334D" w:rsidRPr="00496BC6" w:rsidRDefault="00F0334D" w:rsidP="00496BC6">
      <w:pPr>
        <w:spacing w:line="480" w:lineRule="auto"/>
        <w:ind w:firstLine="720"/>
        <w:contextualSpacing/>
        <w:rPr>
          <w:rFonts w:ascii="Times New Roman" w:hAnsi="Times New Roman" w:cs="Times New Roman"/>
          <w:b/>
          <w:sz w:val="24"/>
          <w:szCs w:val="24"/>
          <w:lang w:val="en-GB"/>
        </w:rPr>
      </w:pPr>
      <w:r w:rsidRPr="00496BC6">
        <w:rPr>
          <w:rFonts w:ascii="Times New Roman" w:hAnsi="Times New Roman" w:cs="Times New Roman"/>
          <w:b/>
          <w:sz w:val="24"/>
          <w:szCs w:val="24"/>
          <w:lang w:val="en-GB"/>
        </w:rPr>
        <w:t>Conclusion</w:t>
      </w:r>
    </w:p>
    <w:p w:rsidR="00F0334D" w:rsidRPr="00F0334D" w:rsidRDefault="00F0334D" w:rsidP="00496BC6">
      <w:pPr>
        <w:spacing w:line="480" w:lineRule="auto"/>
        <w:ind w:firstLine="720"/>
        <w:contextualSpacing/>
        <w:rPr>
          <w:rFonts w:ascii="Times New Roman" w:hAnsi="Times New Roman" w:cs="Times New Roman"/>
          <w:sz w:val="24"/>
          <w:szCs w:val="24"/>
          <w:lang w:val="en-GB"/>
        </w:rPr>
      </w:pPr>
      <w:r w:rsidRPr="00F0334D">
        <w:rPr>
          <w:rFonts w:ascii="Times New Roman" w:hAnsi="Times New Roman" w:cs="Times New Roman"/>
          <w:sz w:val="24"/>
          <w:szCs w:val="24"/>
          <w:lang w:val="en-GB"/>
        </w:rPr>
        <w:t>Employee engagement is essential for effective and high-quality service providing healthcare organizations. Essentially, a high level of employee engagement results in effective service provision. The organization should ensure the implementation of SMART goals and objectives to improve the quality of its services. However, the delegation of the task to respective departments enhances the number of patients served at a time</w:t>
      </w:r>
      <w:r w:rsidR="00B479CF">
        <w:rPr>
          <w:rFonts w:ascii="Times New Roman" w:hAnsi="Times New Roman" w:cs="Times New Roman"/>
          <w:sz w:val="24"/>
          <w:szCs w:val="24"/>
          <w:lang w:val="en-GB"/>
        </w:rPr>
        <w:t xml:space="preserve"> (</w:t>
      </w:r>
      <w:proofErr w:type="spellStart"/>
      <w:r w:rsidR="00B479CF">
        <w:rPr>
          <w:rFonts w:ascii="Times New Roman" w:hAnsi="Times New Roman" w:cs="Times New Roman"/>
          <w:color w:val="222222"/>
          <w:sz w:val="24"/>
          <w:szCs w:val="24"/>
          <w:shd w:val="clear" w:color="auto" w:fill="FFFFFF"/>
        </w:rPr>
        <w:t>McAndrew</w:t>
      </w:r>
      <w:proofErr w:type="spellEnd"/>
      <w:r w:rsidR="00B479CF">
        <w:rPr>
          <w:rFonts w:ascii="Times New Roman" w:hAnsi="Times New Roman" w:cs="Times New Roman"/>
          <w:color w:val="222222"/>
          <w:sz w:val="24"/>
          <w:szCs w:val="24"/>
          <w:shd w:val="clear" w:color="auto" w:fill="FFFFFF"/>
        </w:rPr>
        <w:t xml:space="preserve">, </w:t>
      </w:r>
      <w:r w:rsidR="00B479CF" w:rsidRPr="00496BC6">
        <w:rPr>
          <w:rFonts w:ascii="Times New Roman" w:hAnsi="Times New Roman" w:cs="Times New Roman"/>
          <w:color w:val="222222"/>
          <w:sz w:val="24"/>
          <w:szCs w:val="24"/>
          <w:shd w:val="clear" w:color="auto" w:fill="FFFFFF"/>
        </w:rPr>
        <w:t xml:space="preserve">&amp; </w:t>
      </w:r>
      <w:r w:rsidR="00B479CF">
        <w:rPr>
          <w:rFonts w:ascii="Times New Roman" w:hAnsi="Times New Roman" w:cs="Times New Roman"/>
          <w:color w:val="222222"/>
          <w:sz w:val="24"/>
          <w:szCs w:val="24"/>
          <w:shd w:val="clear" w:color="auto" w:fill="FFFFFF"/>
        </w:rPr>
        <w:t>Ogden, 2018)</w:t>
      </w:r>
      <w:r w:rsidRPr="00F0334D">
        <w:rPr>
          <w:rFonts w:ascii="Times New Roman" w:hAnsi="Times New Roman" w:cs="Times New Roman"/>
          <w:sz w:val="24"/>
          <w:szCs w:val="24"/>
          <w:lang w:val="en-GB"/>
        </w:rPr>
        <w:t>. Therefore, this action plan will be significant in helping organizations achieve their set goals.</w:t>
      </w:r>
    </w:p>
    <w:p w:rsidR="00BF329A" w:rsidRDefault="00BF329A">
      <w:pPr>
        <w:rPr>
          <w:rFonts w:ascii="Times New Roman" w:hAnsi="Times New Roman" w:cs="Times New Roman"/>
          <w:sz w:val="24"/>
          <w:szCs w:val="24"/>
          <w:lang w:val="en-GB"/>
        </w:rPr>
      </w:pPr>
    </w:p>
    <w:p w:rsidR="00B479CF" w:rsidRDefault="00B479CF" w:rsidP="00B479CF">
      <w:pPr>
        <w:rPr>
          <w:rFonts w:ascii="Times New Roman" w:hAnsi="Times New Roman" w:cs="Times New Roman"/>
          <w:b/>
          <w:sz w:val="24"/>
          <w:szCs w:val="24"/>
          <w:lang w:val="en-GB"/>
        </w:rPr>
      </w:pPr>
    </w:p>
    <w:p w:rsidR="00496BC6" w:rsidRPr="00496BC6" w:rsidRDefault="00496BC6" w:rsidP="00496BC6">
      <w:pPr>
        <w:jc w:val="center"/>
        <w:rPr>
          <w:rFonts w:ascii="Times New Roman" w:hAnsi="Times New Roman" w:cs="Times New Roman"/>
          <w:b/>
          <w:sz w:val="24"/>
          <w:szCs w:val="24"/>
          <w:lang w:val="en-GB"/>
        </w:rPr>
      </w:pPr>
      <w:r w:rsidRPr="00496BC6">
        <w:rPr>
          <w:rFonts w:ascii="Times New Roman" w:hAnsi="Times New Roman" w:cs="Times New Roman"/>
          <w:b/>
          <w:sz w:val="24"/>
          <w:szCs w:val="24"/>
          <w:lang w:val="en-GB"/>
        </w:rPr>
        <w:lastRenderedPageBreak/>
        <w:t>References</w:t>
      </w:r>
    </w:p>
    <w:p w:rsidR="00894AFB" w:rsidRPr="00496BC6" w:rsidRDefault="00894AFB" w:rsidP="00894AFB">
      <w:pPr>
        <w:spacing w:line="480" w:lineRule="auto"/>
        <w:ind w:left="720" w:hanging="720"/>
        <w:contextualSpacing/>
        <w:rPr>
          <w:rFonts w:ascii="Times New Roman" w:hAnsi="Times New Roman" w:cs="Times New Roman"/>
          <w:color w:val="222222"/>
          <w:sz w:val="24"/>
          <w:szCs w:val="24"/>
          <w:shd w:val="clear" w:color="auto" w:fill="FFFFFF"/>
        </w:rPr>
      </w:pPr>
      <w:r w:rsidRPr="00496BC6">
        <w:rPr>
          <w:rFonts w:ascii="Times New Roman" w:hAnsi="Times New Roman" w:cs="Times New Roman"/>
          <w:color w:val="222222"/>
          <w:sz w:val="24"/>
          <w:szCs w:val="24"/>
          <w:shd w:val="clear" w:color="auto" w:fill="FFFFFF"/>
        </w:rPr>
        <w:t xml:space="preserve">Albrecht, S., </w:t>
      </w:r>
      <w:proofErr w:type="spellStart"/>
      <w:r w:rsidRPr="00496BC6">
        <w:rPr>
          <w:rFonts w:ascii="Times New Roman" w:hAnsi="Times New Roman" w:cs="Times New Roman"/>
          <w:color w:val="222222"/>
          <w:sz w:val="24"/>
          <w:szCs w:val="24"/>
          <w:shd w:val="clear" w:color="auto" w:fill="FFFFFF"/>
        </w:rPr>
        <w:t>Breidahl</w:t>
      </w:r>
      <w:proofErr w:type="spellEnd"/>
      <w:r w:rsidRPr="00496BC6">
        <w:rPr>
          <w:rFonts w:ascii="Times New Roman" w:hAnsi="Times New Roman" w:cs="Times New Roman"/>
          <w:color w:val="222222"/>
          <w:sz w:val="24"/>
          <w:szCs w:val="24"/>
          <w:shd w:val="clear" w:color="auto" w:fill="FFFFFF"/>
        </w:rPr>
        <w:t>, E., &amp; Marty, A. (2018). Organizational resources, organizational engagement climate, and employee engagement. </w:t>
      </w:r>
      <w:r w:rsidRPr="00496BC6">
        <w:rPr>
          <w:rFonts w:ascii="Times New Roman" w:hAnsi="Times New Roman" w:cs="Times New Roman"/>
          <w:i/>
          <w:iCs/>
          <w:color w:val="222222"/>
          <w:sz w:val="24"/>
          <w:szCs w:val="24"/>
          <w:shd w:val="clear" w:color="auto" w:fill="FFFFFF"/>
        </w:rPr>
        <w:t>Career Development International</w:t>
      </w:r>
      <w:r w:rsidRPr="00496BC6">
        <w:rPr>
          <w:rFonts w:ascii="Times New Roman" w:hAnsi="Times New Roman" w:cs="Times New Roman"/>
          <w:color w:val="222222"/>
          <w:sz w:val="24"/>
          <w:szCs w:val="24"/>
          <w:shd w:val="clear" w:color="auto" w:fill="FFFFFF"/>
        </w:rPr>
        <w:t>.</w:t>
      </w:r>
    </w:p>
    <w:p w:rsidR="00894AFB" w:rsidRPr="00496BC6" w:rsidRDefault="00894AFB" w:rsidP="00894AFB">
      <w:pPr>
        <w:spacing w:line="480" w:lineRule="auto"/>
        <w:ind w:left="720" w:hanging="720"/>
        <w:contextualSpacing/>
        <w:rPr>
          <w:rFonts w:ascii="Times New Roman" w:hAnsi="Times New Roman" w:cs="Times New Roman"/>
          <w:sz w:val="24"/>
          <w:szCs w:val="24"/>
          <w:lang w:val="en-GB"/>
        </w:rPr>
      </w:pPr>
      <w:proofErr w:type="spellStart"/>
      <w:r w:rsidRPr="00496BC6">
        <w:rPr>
          <w:rFonts w:ascii="Times New Roman" w:hAnsi="Times New Roman" w:cs="Times New Roman"/>
          <w:color w:val="222222"/>
          <w:sz w:val="24"/>
          <w:szCs w:val="24"/>
          <w:shd w:val="clear" w:color="auto" w:fill="FFFFFF"/>
        </w:rPr>
        <w:t>McAndrew</w:t>
      </w:r>
      <w:proofErr w:type="spellEnd"/>
      <w:r w:rsidRPr="00496BC6">
        <w:rPr>
          <w:rFonts w:ascii="Times New Roman" w:hAnsi="Times New Roman" w:cs="Times New Roman"/>
          <w:color w:val="222222"/>
          <w:sz w:val="24"/>
          <w:szCs w:val="24"/>
          <w:shd w:val="clear" w:color="auto" w:fill="FFFFFF"/>
        </w:rPr>
        <w:t>, M., &amp; Ogden, I. (2018). What are the Associated Risks of Employee Engagement Surveys and How Can They Be Mitigated</w:t>
      </w:r>
      <w:proofErr w:type="gramStart"/>
      <w:r w:rsidRPr="00496BC6">
        <w:rPr>
          <w:rFonts w:ascii="Times New Roman" w:hAnsi="Times New Roman" w:cs="Times New Roman"/>
          <w:color w:val="222222"/>
          <w:sz w:val="24"/>
          <w:szCs w:val="24"/>
          <w:shd w:val="clear" w:color="auto" w:fill="FFFFFF"/>
        </w:rPr>
        <w:t>?.</w:t>
      </w:r>
      <w:proofErr w:type="gramEnd"/>
    </w:p>
    <w:p w:rsidR="00496BC6" w:rsidRPr="00496BC6" w:rsidRDefault="00496BC6" w:rsidP="00496BC6">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496BC6">
        <w:rPr>
          <w:rFonts w:ascii="Times New Roman" w:hAnsi="Times New Roman" w:cs="Times New Roman"/>
          <w:color w:val="222222"/>
          <w:sz w:val="24"/>
          <w:szCs w:val="24"/>
          <w:shd w:val="clear" w:color="auto" w:fill="FFFFFF"/>
        </w:rPr>
        <w:t>Taha</w:t>
      </w:r>
      <w:proofErr w:type="spellEnd"/>
      <w:r w:rsidRPr="00496BC6">
        <w:rPr>
          <w:rFonts w:ascii="Times New Roman" w:hAnsi="Times New Roman" w:cs="Times New Roman"/>
          <w:color w:val="222222"/>
          <w:sz w:val="24"/>
          <w:szCs w:val="24"/>
          <w:shd w:val="clear" w:color="auto" w:fill="FFFFFF"/>
        </w:rPr>
        <w:t xml:space="preserve">, V. A., SKERHAKOVA, V., Zaid, J. A., &amp; </w:t>
      </w:r>
      <w:proofErr w:type="spellStart"/>
      <w:r w:rsidRPr="00496BC6">
        <w:rPr>
          <w:rFonts w:ascii="Times New Roman" w:hAnsi="Times New Roman" w:cs="Times New Roman"/>
          <w:color w:val="222222"/>
          <w:sz w:val="24"/>
          <w:szCs w:val="24"/>
          <w:shd w:val="clear" w:color="auto" w:fill="FFFFFF"/>
        </w:rPr>
        <w:t>Kmec</w:t>
      </w:r>
      <w:proofErr w:type="spellEnd"/>
      <w:r w:rsidRPr="00496BC6">
        <w:rPr>
          <w:rFonts w:ascii="Times New Roman" w:hAnsi="Times New Roman" w:cs="Times New Roman"/>
          <w:color w:val="222222"/>
          <w:sz w:val="24"/>
          <w:szCs w:val="24"/>
          <w:shd w:val="clear" w:color="auto" w:fill="FFFFFF"/>
        </w:rPr>
        <w:t>, M. (2020). Employee Engagement as a Driver of Health Care Quality: An Analytical Study of its Factors. </w:t>
      </w:r>
      <w:r w:rsidRPr="00496BC6">
        <w:rPr>
          <w:rFonts w:ascii="Times New Roman" w:hAnsi="Times New Roman" w:cs="Times New Roman"/>
          <w:i/>
          <w:iCs/>
          <w:color w:val="222222"/>
          <w:sz w:val="24"/>
          <w:szCs w:val="24"/>
          <w:shd w:val="clear" w:color="auto" w:fill="FFFFFF"/>
        </w:rPr>
        <w:t>Quality-Access to Success</w:t>
      </w:r>
      <w:r w:rsidRPr="00496BC6">
        <w:rPr>
          <w:rFonts w:ascii="Times New Roman" w:hAnsi="Times New Roman" w:cs="Times New Roman"/>
          <w:color w:val="222222"/>
          <w:sz w:val="24"/>
          <w:szCs w:val="24"/>
          <w:shd w:val="clear" w:color="auto" w:fill="FFFFFF"/>
        </w:rPr>
        <w:t>, </w:t>
      </w:r>
      <w:r w:rsidRPr="00496BC6">
        <w:rPr>
          <w:rFonts w:ascii="Times New Roman" w:hAnsi="Times New Roman" w:cs="Times New Roman"/>
          <w:i/>
          <w:iCs/>
          <w:color w:val="222222"/>
          <w:sz w:val="24"/>
          <w:szCs w:val="24"/>
          <w:shd w:val="clear" w:color="auto" w:fill="FFFFFF"/>
        </w:rPr>
        <w:t>21</w:t>
      </w:r>
      <w:r w:rsidRPr="00496BC6">
        <w:rPr>
          <w:rFonts w:ascii="Times New Roman" w:hAnsi="Times New Roman" w:cs="Times New Roman"/>
          <w:color w:val="222222"/>
          <w:sz w:val="24"/>
          <w:szCs w:val="24"/>
          <w:shd w:val="clear" w:color="auto" w:fill="FFFFFF"/>
        </w:rPr>
        <w:t>(177).</w:t>
      </w:r>
    </w:p>
    <w:sectPr w:rsidR="00496BC6" w:rsidRPr="00496BC6" w:rsidSect="00496BC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0CA" w:rsidRDefault="000A30CA" w:rsidP="00496BC6">
      <w:pPr>
        <w:spacing w:after="0" w:line="240" w:lineRule="auto"/>
      </w:pPr>
      <w:r>
        <w:separator/>
      </w:r>
    </w:p>
  </w:endnote>
  <w:endnote w:type="continuationSeparator" w:id="0">
    <w:p w:rsidR="000A30CA" w:rsidRDefault="000A30CA" w:rsidP="00496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0CA" w:rsidRDefault="000A30CA" w:rsidP="00496BC6">
      <w:pPr>
        <w:spacing w:after="0" w:line="240" w:lineRule="auto"/>
      </w:pPr>
      <w:r>
        <w:separator/>
      </w:r>
    </w:p>
  </w:footnote>
  <w:footnote w:type="continuationSeparator" w:id="0">
    <w:p w:rsidR="000A30CA" w:rsidRDefault="000A30CA" w:rsidP="00496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961524898"/>
      <w:docPartObj>
        <w:docPartGallery w:val="Page Numbers (Top of Page)"/>
        <w:docPartUnique/>
      </w:docPartObj>
    </w:sdtPr>
    <w:sdtEndPr>
      <w:rPr>
        <w:noProof/>
      </w:rPr>
    </w:sdtEndPr>
    <w:sdtContent>
      <w:p w:rsidR="00496BC6" w:rsidRPr="00496BC6" w:rsidRDefault="00496BC6">
        <w:pPr>
          <w:pStyle w:val="Header"/>
          <w:jc w:val="right"/>
          <w:rPr>
            <w:rFonts w:ascii="Times New Roman" w:hAnsi="Times New Roman" w:cs="Times New Roman"/>
            <w:sz w:val="24"/>
          </w:rPr>
        </w:pPr>
        <w:r w:rsidRPr="00496BC6">
          <w:rPr>
            <w:rFonts w:ascii="Times New Roman" w:hAnsi="Times New Roman" w:cs="Times New Roman"/>
            <w:sz w:val="24"/>
          </w:rPr>
          <w:fldChar w:fldCharType="begin"/>
        </w:r>
        <w:r w:rsidRPr="00496BC6">
          <w:rPr>
            <w:rFonts w:ascii="Times New Roman" w:hAnsi="Times New Roman" w:cs="Times New Roman"/>
            <w:sz w:val="24"/>
          </w:rPr>
          <w:instrText xml:space="preserve"> PAGE   \* MERGEFORMAT </w:instrText>
        </w:r>
        <w:r w:rsidRPr="00496BC6">
          <w:rPr>
            <w:rFonts w:ascii="Times New Roman" w:hAnsi="Times New Roman" w:cs="Times New Roman"/>
            <w:sz w:val="24"/>
          </w:rPr>
          <w:fldChar w:fldCharType="separate"/>
        </w:r>
        <w:r w:rsidR="000810CF">
          <w:rPr>
            <w:rFonts w:ascii="Times New Roman" w:hAnsi="Times New Roman" w:cs="Times New Roman"/>
            <w:noProof/>
            <w:sz w:val="24"/>
          </w:rPr>
          <w:t>6</w:t>
        </w:r>
        <w:r w:rsidRPr="00496BC6">
          <w:rPr>
            <w:rFonts w:ascii="Times New Roman" w:hAnsi="Times New Roman" w:cs="Times New Roman"/>
            <w:noProof/>
            <w:sz w:val="24"/>
          </w:rPr>
          <w:fldChar w:fldCharType="end"/>
        </w:r>
      </w:p>
    </w:sdtContent>
  </w:sdt>
  <w:p w:rsidR="00496BC6" w:rsidRPr="00496BC6" w:rsidRDefault="00496BC6">
    <w:pPr>
      <w:pStyle w:val="Header"/>
      <w:rPr>
        <w:rFonts w:ascii="Times New Roman" w:hAnsi="Times New Roman" w:cs="Times New Roman"/>
        <w:sz w:val="24"/>
      </w:rPr>
    </w:pPr>
    <w:r w:rsidRPr="00496BC6">
      <w:rPr>
        <w:rFonts w:ascii="Times New Roman" w:hAnsi="Times New Roman" w:cs="Times New Roman"/>
        <w:sz w:val="24"/>
      </w:rPr>
      <w:t>ANNUAL ACTION WORK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668934277"/>
      <w:docPartObj>
        <w:docPartGallery w:val="Page Numbers (Top of Page)"/>
        <w:docPartUnique/>
      </w:docPartObj>
    </w:sdtPr>
    <w:sdtEndPr>
      <w:rPr>
        <w:noProof/>
      </w:rPr>
    </w:sdtEndPr>
    <w:sdtContent>
      <w:p w:rsidR="00496BC6" w:rsidRPr="00496BC6" w:rsidRDefault="00496BC6">
        <w:pPr>
          <w:pStyle w:val="Header"/>
          <w:jc w:val="right"/>
          <w:rPr>
            <w:rFonts w:ascii="Times New Roman" w:hAnsi="Times New Roman" w:cs="Times New Roman"/>
            <w:sz w:val="24"/>
          </w:rPr>
        </w:pPr>
        <w:r w:rsidRPr="00496BC6">
          <w:rPr>
            <w:rFonts w:ascii="Times New Roman" w:hAnsi="Times New Roman" w:cs="Times New Roman"/>
            <w:sz w:val="24"/>
          </w:rPr>
          <w:fldChar w:fldCharType="begin"/>
        </w:r>
        <w:r w:rsidRPr="00496BC6">
          <w:rPr>
            <w:rFonts w:ascii="Times New Roman" w:hAnsi="Times New Roman" w:cs="Times New Roman"/>
            <w:sz w:val="24"/>
          </w:rPr>
          <w:instrText xml:space="preserve"> PAGE   \* MERGEFORMAT </w:instrText>
        </w:r>
        <w:r w:rsidRPr="00496BC6">
          <w:rPr>
            <w:rFonts w:ascii="Times New Roman" w:hAnsi="Times New Roman" w:cs="Times New Roman"/>
            <w:sz w:val="24"/>
          </w:rPr>
          <w:fldChar w:fldCharType="separate"/>
        </w:r>
        <w:r w:rsidR="000810CF">
          <w:rPr>
            <w:rFonts w:ascii="Times New Roman" w:hAnsi="Times New Roman" w:cs="Times New Roman"/>
            <w:noProof/>
            <w:sz w:val="24"/>
          </w:rPr>
          <w:t>1</w:t>
        </w:r>
        <w:r w:rsidRPr="00496BC6">
          <w:rPr>
            <w:rFonts w:ascii="Times New Roman" w:hAnsi="Times New Roman" w:cs="Times New Roman"/>
            <w:noProof/>
            <w:sz w:val="24"/>
          </w:rPr>
          <w:fldChar w:fldCharType="end"/>
        </w:r>
      </w:p>
    </w:sdtContent>
  </w:sdt>
  <w:p w:rsidR="00496BC6" w:rsidRPr="00496BC6" w:rsidRDefault="00496BC6">
    <w:pPr>
      <w:pStyle w:val="Header"/>
      <w:rPr>
        <w:rFonts w:ascii="Times New Roman" w:hAnsi="Times New Roman" w:cs="Times New Roman"/>
        <w:sz w:val="24"/>
      </w:rPr>
    </w:pPr>
    <w:r w:rsidRPr="00496BC6">
      <w:rPr>
        <w:rFonts w:ascii="Times New Roman" w:hAnsi="Times New Roman" w:cs="Times New Roman"/>
        <w:sz w:val="24"/>
      </w:rPr>
      <w:t>Running Head: ANNUAL ACTION WORK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E23"/>
    <w:rsid w:val="00034F8D"/>
    <w:rsid w:val="00064E5A"/>
    <w:rsid w:val="000810CF"/>
    <w:rsid w:val="000A30CA"/>
    <w:rsid w:val="000B5063"/>
    <w:rsid w:val="0014298A"/>
    <w:rsid w:val="001666D0"/>
    <w:rsid w:val="00324B8F"/>
    <w:rsid w:val="003F3E23"/>
    <w:rsid w:val="004144DF"/>
    <w:rsid w:val="00426AF0"/>
    <w:rsid w:val="00446A3E"/>
    <w:rsid w:val="00453CE0"/>
    <w:rsid w:val="00496BC6"/>
    <w:rsid w:val="004C0F3F"/>
    <w:rsid w:val="00576C04"/>
    <w:rsid w:val="006263A0"/>
    <w:rsid w:val="00644EAE"/>
    <w:rsid w:val="00883A7E"/>
    <w:rsid w:val="00894AFB"/>
    <w:rsid w:val="00953A2C"/>
    <w:rsid w:val="009542AB"/>
    <w:rsid w:val="009F4BB7"/>
    <w:rsid w:val="00B479CF"/>
    <w:rsid w:val="00B82A32"/>
    <w:rsid w:val="00BD104F"/>
    <w:rsid w:val="00BF329A"/>
    <w:rsid w:val="00BF5CCF"/>
    <w:rsid w:val="00C07B0E"/>
    <w:rsid w:val="00C272DD"/>
    <w:rsid w:val="00CD68F3"/>
    <w:rsid w:val="00D07A4B"/>
    <w:rsid w:val="00D83467"/>
    <w:rsid w:val="00DF73C6"/>
    <w:rsid w:val="00F0334D"/>
    <w:rsid w:val="00F84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58954E2-2DA4-4639-88BE-9C5172E6A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F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96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BC6"/>
  </w:style>
  <w:style w:type="paragraph" w:styleId="Footer">
    <w:name w:val="footer"/>
    <w:basedOn w:val="Normal"/>
    <w:link w:val="FooterChar"/>
    <w:uiPriority w:val="99"/>
    <w:unhideWhenUsed/>
    <w:rsid w:val="00496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6</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2020-12-14T06:53:00Z</dcterms:created>
  <dcterms:modified xsi:type="dcterms:W3CDTF">2020-12-14T12:50:00Z</dcterms:modified>
</cp:coreProperties>
</file>